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32CB" w14:textId="049D2B63" w:rsidR="00000915" w:rsidRPr="00610D52" w:rsidRDefault="00000915" w:rsidP="00000915">
      <w:p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>Physics 200</w:t>
      </w:r>
      <w:r w:rsidRPr="00610D52">
        <w:rPr>
          <w:sz w:val="22"/>
          <w:szCs w:val="22"/>
        </w:rPr>
        <w:tab/>
      </w:r>
      <w:r w:rsidRPr="00610D52">
        <w:rPr>
          <w:sz w:val="22"/>
          <w:szCs w:val="22"/>
        </w:rPr>
        <w:tab/>
      </w:r>
      <w:r w:rsidRPr="00610D52">
        <w:rPr>
          <w:sz w:val="22"/>
          <w:szCs w:val="22"/>
        </w:rPr>
        <w:tab/>
      </w:r>
      <w:r w:rsidRPr="00610D52">
        <w:rPr>
          <w:sz w:val="22"/>
          <w:szCs w:val="22"/>
        </w:rPr>
        <w:tab/>
      </w:r>
      <w:r w:rsidRPr="00610D52">
        <w:rPr>
          <w:sz w:val="22"/>
          <w:szCs w:val="22"/>
        </w:rPr>
        <w:tab/>
      </w:r>
      <w:r w:rsidRPr="00610D52">
        <w:rPr>
          <w:sz w:val="22"/>
          <w:szCs w:val="22"/>
        </w:rPr>
        <w:tab/>
        <w:t>Name: ___________________________</w:t>
      </w:r>
    </w:p>
    <w:p w14:paraId="0AB5B7BF" w14:textId="1FAD87BC" w:rsidR="00D50545" w:rsidRPr="00610D52" w:rsidRDefault="00000915" w:rsidP="00000915">
      <w:p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 xml:space="preserve">Rubber Band Car </w:t>
      </w:r>
      <w:r w:rsidR="00D50545" w:rsidRPr="00610D52">
        <w:rPr>
          <w:sz w:val="22"/>
          <w:szCs w:val="22"/>
        </w:rPr>
        <w:t xml:space="preserve">Project </w:t>
      </w:r>
      <w:r w:rsidR="00877122">
        <w:rPr>
          <w:sz w:val="22"/>
          <w:szCs w:val="22"/>
        </w:rPr>
        <w:t>Overview</w:t>
      </w:r>
    </w:p>
    <w:p w14:paraId="37BF4AF4" w14:textId="77777777" w:rsidR="00D50545" w:rsidRPr="00610D52" w:rsidRDefault="00D50545" w:rsidP="00000915">
      <w:pPr>
        <w:spacing w:after="0"/>
        <w:rPr>
          <w:sz w:val="22"/>
          <w:szCs w:val="22"/>
        </w:rPr>
      </w:pPr>
    </w:p>
    <w:p w14:paraId="1578DC7E" w14:textId="0A1C8C25" w:rsidR="006A31DE" w:rsidRPr="00610D52" w:rsidRDefault="006A31DE" w:rsidP="00000915">
      <w:pPr>
        <w:spacing w:after="0"/>
        <w:rPr>
          <w:sz w:val="22"/>
          <w:szCs w:val="22"/>
        </w:rPr>
      </w:pPr>
      <w:r w:rsidRPr="00610D52">
        <w:rPr>
          <w:b/>
          <w:bCs/>
          <w:sz w:val="22"/>
          <w:szCs w:val="22"/>
          <w:u w:val="single"/>
        </w:rPr>
        <w:t>Goal:</w:t>
      </w:r>
      <w:r w:rsidRPr="00610D52">
        <w:rPr>
          <w:sz w:val="22"/>
          <w:szCs w:val="22"/>
        </w:rPr>
        <w:t xml:space="preserve">  Design, assemble, and operate a car that reaches the highest top speed</w:t>
      </w:r>
      <w:r w:rsidR="002A7582">
        <w:rPr>
          <w:sz w:val="22"/>
          <w:szCs w:val="22"/>
        </w:rPr>
        <w:t xml:space="preserve"> on school floor tiles (not gym floor) </w:t>
      </w:r>
      <w:r w:rsidRPr="00610D52">
        <w:rPr>
          <w:sz w:val="22"/>
          <w:szCs w:val="22"/>
        </w:rPr>
        <w:t>and accurately predict the car’s top speed and acceleration distance.</w:t>
      </w:r>
    </w:p>
    <w:p w14:paraId="14B7AE89" w14:textId="77777777" w:rsidR="006A31DE" w:rsidRPr="00610D52" w:rsidRDefault="006A31DE" w:rsidP="00000915">
      <w:pPr>
        <w:spacing w:after="0"/>
        <w:rPr>
          <w:sz w:val="22"/>
          <w:szCs w:val="22"/>
        </w:rPr>
      </w:pPr>
    </w:p>
    <w:p w14:paraId="0EFA6B6D" w14:textId="5D0E3B36" w:rsidR="00F47121" w:rsidRPr="00610D52" w:rsidRDefault="00F47121" w:rsidP="00000915">
      <w:pPr>
        <w:spacing w:after="0"/>
        <w:rPr>
          <w:b/>
          <w:bCs/>
          <w:sz w:val="22"/>
          <w:szCs w:val="22"/>
          <w:u w:val="single"/>
        </w:rPr>
      </w:pPr>
      <w:r w:rsidRPr="00610D52">
        <w:rPr>
          <w:b/>
          <w:bCs/>
          <w:sz w:val="22"/>
          <w:szCs w:val="22"/>
          <w:u w:val="single"/>
        </w:rPr>
        <w:t>Contest Scoring:</w:t>
      </w:r>
    </w:p>
    <w:p w14:paraId="2782946A" w14:textId="7BD45D89" w:rsidR="00F47121" w:rsidRPr="00610D52" w:rsidRDefault="00136D22" w:rsidP="00F47121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 xml:space="preserve">Contest score = </w:t>
      </w:r>
      <w:r w:rsidR="00A72C09" w:rsidRPr="00610D52">
        <w:rPr>
          <w:sz w:val="22"/>
          <w:szCs w:val="22"/>
        </w:rPr>
        <w:t>(</w:t>
      </w:r>
      <w:r w:rsidRPr="00610D52">
        <w:rPr>
          <w:sz w:val="22"/>
          <w:szCs w:val="22"/>
        </w:rPr>
        <w:t>Speed across the “finish line”</w:t>
      </w:r>
      <w:r w:rsidR="00A72C09" w:rsidRPr="00610D52">
        <w:rPr>
          <w:sz w:val="22"/>
          <w:szCs w:val="22"/>
        </w:rPr>
        <w:t xml:space="preserve">) </w:t>
      </w:r>
      <w:r w:rsidRPr="00610D52">
        <w:rPr>
          <w:sz w:val="22"/>
          <w:szCs w:val="22"/>
        </w:rPr>
        <w:t xml:space="preserve">- </w:t>
      </w:r>
      <w:r w:rsidR="00A72C09" w:rsidRPr="00610D52">
        <w:rPr>
          <w:sz w:val="22"/>
          <w:szCs w:val="22"/>
        </w:rPr>
        <w:t>│</w:t>
      </w:r>
      <w:r w:rsidRPr="00610D52">
        <w:rPr>
          <w:sz w:val="22"/>
          <w:szCs w:val="22"/>
        </w:rPr>
        <w:t>Speed Prediction Error</w:t>
      </w:r>
      <w:r w:rsidR="00A72C09" w:rsidRPr="00610D52">
        <w:rPr>
          <w:sz w:val="22"/>
          <w:szCs w:val="22"/>
        </w:rPr>
        <w:t>│</w:t>
      </w:r>
    </w:p>
    <w:p w14:paraId="5624CB60" w14:textId="4DD7E4ED" w:rsidR="00136D22" w:rsidRPr="00610D52" w:rsidRDefault="00136D22" w:rsidP="00136D22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>Example</w:t>
      </w:r>
      <w:r w:rsidR="00A72C09" w:rsidRPr="00610D52">
        <w:rPr>
          <w:sz w:val="22"/>
          <w:szCs w:val="22"/>
        </w:rPr>
        <w:t xml:space="preserve"> 1</w:t>
      </w:r>
      <w:r w:rsidRPr="00610D52">
        <w:rPr>
          <w:sz w:val="22"/>
          <w:szCs w:val="22"/>
        </w:rPr>
        <w:t>:  You predict that it will reach a maximum speed of 4m/s, but actually reaches a speed of 5.5m/s.  Your score is</w:t>
      </w:r>
      <w:r w:rsidR="00A72C09" w:rsidRPr="00610D52">
        <w:rPr>
          <w:sz w:val="22"/>
          <w:szCs w:val="22"/>
        </w:rPr>
        <w:t xml:space="preserve"> 5.5</w:t>
      </w:r>
      <w:r w:rsidRPr="00610D52">
        <w:rPr>
          <w:sz w:val="22"/>
          <w:szCs w:val="22"/>
        </w:rPr>
        <w:t>-</w:t>
      </w:r>
      <w:r w:rsidR="00A72C09" w:rsidRPr="00610D52">
        <w:rPr>
          <w:sz w:val="22"/>
          <w:szCs w:val="22"/>
        </w:rPr>
        <w:t>1.5=4</w:t>
      </w:r>
    </w:p>
    <w:p w14:paraId="19EFC347" w14:textId="70CA2C42" w:rsidR="00A72C09" w:rsidRPr="00610D52" w:rsidRDefault="00A72C09" w:rsidP="00136D22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>Example 2:  Predicted speed = 5m/s.  Actual speed is 4m/s.  Your score is 4-1=3</w:t>
      </w:r>
    </w:p>
    <w:p w14:paraId="3CB17106" w14:textId="77777777" w:rsidR="00F47121" w:rsidRPr="00610D52" w:rsidRDefault="00F47121" w:rsidP="00000915">
      <w:pPr>
        <w:spacing w:after="0"/>
        <w:rPr>
          <w:sz w:val="22"/>
          <w:szCs w:val="22"/>
        </w:rPr>
      </w:pPr>
    </w:p>
    <w:p w14:paraId="323C95B1" w14:textId="504BB13B" w:rsidR="00F47121" w:rsidRPr="00610D52" w:rsidRDefault="00F47121" w:rsidP="00000915">
      <w:pPr>
        <w:spacing w:after="0"/>
        <w:rPr>
          <w:b/>
          <w:bCs/>
          <w:sz w:val="22"/>
          <w:szCs w:val="22"/>
          <w:u w:val="single"/>
        </w:rPr>
      </w:pPr>
      <w:r w:rsidRPr="00610D52">
        <w:rPr>
          <w:b/>
          <w:bCs/>
          <w:sz w:val="22"/>
          <w:szCs w:val="22"/>
          <w:u w:val="single"/>
        </w:rPr>
        <w:t>Project Grading:</w:t>
      </w:r>
    </w:p>
    <w:p w14:paraId="7DCB9222" w14:textId="5831BF85" w:rsidR="00F47121" w:rsidRPr="00610D52" w:rsidRDefault="00F47121" w:rsidP="00F47121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>Participation</w:t>
      </w:r>
      <w:r w:rsidR="00A72C09" w:rsidRPr="00610D52">
        <w:rPr>
          <w:sz w:val="22"/>
          <w:szCs w:val="22"/>
        </w:rPr>
        <w:t xml:space="preserve"> (25%)</w:t>
      </w:r>
      <w:r w:rsidRPr="00610D52">
        <w:rPr>
          <w:sz w:val="22"/>
          <w:szCs w:val="22"/>
        </w:rPr>
        <w:t>: designing a car, making the car, collecting data, participating in the contest.</w:t>
      </w:r>
    </w:p>
    <w:p w14:paraId="6F2E641A" w14:textId="6AC19CB4" w:rsidR="00901421" w:rsidRPr="00901421" w:rsidRDefault="00901421" w:rsidP="00901421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Slideshow</w:t>
      </w:r>
      <w:r w:rsidRPr="00610D52">
        <w:rPr>
          <w:sz w:val="22"/>
          <w:szCs w:val="22"/>
        </w:rPr>
        <w:t xml:space="preserve"> (</w:t>
      </w:r>
      <w:r>
        <w:rPr>
          <w:sz w:val="22"/>
          <w:szCs w:val="22"/>
        </w:rPr>
        <w:t>25</w:t>
      </w:r>
      <w:r w:rsidRPr="00610D52">
        <w:rPr>
          <w:sz w:val="22"/>
          <w:szCs w:val="22"/>
        </w:rPr>
        <w:t xml:space="preserve">%):  </w:t>
      </w:r>
      <w:r w:rsidR="00AE56DA">
        <w:rPr>
          <w:sz w:val="22"/>
          <w:szCs w:val="22"/>
        </w:rPr>
        <w:t>Document your</w:t>
      </w:r>
      <w:r>
        <w:rPr>
          <w:sz w:val="22"/>
          <w:szCs w:val="22"/>
        </w:rPr>
        <w:t xml:space="preserve"> design process, </w:t>
      </w:r>
      <w:r w:rsidR="00AE56DA">
        <w:rPr>
          <w:sz w:val="22"/>
          <w:szCs w:val="22"/>
        </w:rPr>
        <w:t>data analysis</w:t>
      </w:r>
      <w:r>
        <w:rPr>
          <w:sz w:val="22"/>
          <w:szCs w:val="22"/>
        </w:rPr>
        <w:t>, and results.</w:t>
      </w:r>
    </w:p>
    <w:p w14:paraId="7977F060" w14:textId="03E7B3F4" w:rsidR="00F47121" w:rsidRDefault="00A72C09" w:rsidP="00A72C09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>Team Test (</w:t>
      </w:r>
      <w:r w:rsidR="00901421">
        <w:rPr>
          <w:sz w:val="22"/>
          <w:szCs w:val="22"/>
        </w:rPr>
        <w:t>50</w:t>
      </w:r>
      <w:r w:rsidRPr="00610D52">
        <w:rPr>
          <w:sz w:val="22"/>
          <w:szCs w:val="22"/>
        </w:rPr>
        <w:t xml:space="preserve">%):  </w:t>
      </w:r>
      <w:r w:rsidR="00F47121" w:rsidRPr="00610D52">
        <w:rPr>
          <w:sz w:val="22"/>
          <w:szCs w:val="22"/>
        </w:rPr>
        <w:t xml:space="preserve">As a group, you collect data on your car and use those data to </w:t>
      </w:r>
      <w:r w:rsidRPr="00610D52">
        <w:rPr>
          <w:sz w:val="22"/>
          <w:szCs w:val="22"/>
        </w:rPr>
        <w:t xml:space="preserve">perform calculations and </w:t>
      </w:r>
      <w:r w:rsidR="00F47121" w:rsidRPr="00610D52">
        <w:rPr>
          <w:sz w:val="22"/>
          <w:szCs w:val="22"/>
        </w:rPr>
        <w:t xml:space="preserve">predict its speed and acceleration distance.  This score will be like a test, except that you </w:t>
      </w:r>
      <w:r w:rsidR="00F47121" w:rsidRPr="006249AF">
        <w:rPr>
          <w:sz w:val="22"/>
          <w:szCs w:val="22"/>
        </w:rPr>
        <w:t>can</w:t>
      </w:r>
      <w:r w:rsidR="00F47121" w:rsidRPr="00610D52">
        <w:rPr>
          <w:sz w:val="22"/>
          <w:szCs w:val="22"/>
        </w:rPr>
        <w:t xml:space="preserve"> do </w:t>
      </w:r>
      <w:r w:rsidR="00F47121" w:rsidRPr="006249AF">
        <w:rPr>
          <w:i/>
          <w:iCs/>
          <w:sz w:val="22"/>
          <w:szCs w:val="22"/>
          <w:u w:val="single"/>
        </w:rPr>
        <w:t>corrections</w:t>
      </w:r>
      <w:r w:rsidR="00F47121" w:rsidRPr="00610D52">
        <w:rPr>
          <w:sz w:val="22"/>
          <w:szCs w:val="22"/>
        </w:rPr>
        <w:t xml:space="preserve"> to get the points back.</w:t>
      </w:r>
      <w:r w:rsidRPr="00610D52">
        <w:rPr>
          <w:sz w:val="22"/>
          <w:szCs w:val="22"/>
        </w:rPr>
        <w:t xml:space="preserve">  </w:t>
      </w:r>
      <w:r w:rsidR="006A31DE" w:rsidRPr="00610D52">
        <w:rPr>
          <w:sz w:val="22"/>
          <w:szCs w:val="22"/>
        </w:rPr>
        <w:t xml:space="preserve">Your grade will be based on the correctness of your calculations, </w:t>
      </w:r>
      <w:r w:rsidR="006249AF">
        <w:rPr>
          <w:sz w:val="22"/>
          <w:szCs w:val="22"/>
        </w:rPr>
        <w:t>and the reasonableness of your data.</w:t>
      </w:r>
      <w:r w:rsidR="00F51BCC" w:rsidRPr="00610D52">
        <w:rPr>
          <w:sz w:val="22"/>
          <w:szCs w:val="22"/>
        </w:rPr>
        <w:t xml:space="preserve">  After receiving initial feedback (initial grading), you will have </w:t>
      </w:r>
      <w:r w:rsidR="006249AF">
        <w:rPr>
          <w:sz w:val="22"/>
          <w:szCs w:val="22"/>
        </w:rPr>
        <w:t>one</w:t>
      </w:r>
      <w:r w:rsidR="00F51BCC" w:rsidRPr="00610D52">
        <w:rPr>
          <w:sz w:val="22"/>
          <w:szCs w:val="22"/>
        </w:rPr>
        <w:t xml:space="preserve"> chance to fix your mistakes </w:t>
      </w:r>
      <w:r w:rsidR="006249AF">
        <w:rPr>
          <w:sz w:val="22"/>
          <w:szCs w:val="22"/>
        </w:rPr>
        <w:t>and resubmit for possible</w:t>
      </w:r>
      <w:r w:rsidR="00F51BCC" w:rsidRPr="00610D52">
        <w:rPr>
          <w:sz w:val="22"/>
          <w:szCs w:val="22"/>
        </w:rPr>
        <w:t xml:space="preserve"> full credit.</w:t>
      </w:r>
    </w:p>
    <w:p w14:paraId="53BF776D" w14:textId="77777777" w:rsidR="00F47121" w:rsidRPr="00610D52" w:rsidRDefault="00F47121" w:rsidP="00000915">
      <w:pPr>
        <w:spacing w:after="0"/>
        <w:rPr>
          <w:sz w:val="22"/>
          <w:szCs w:val="22"/>
        </w:rPr>
      </w:pPr>
    </w:p>
    <w:p w14:paraId="070957B4" w14:textId="78326E87" w:rsidR="00D50545" w:rsidRPr="00610D52" w:rsidRDefault="00F51BCC" w:rsidP="00000915">
      <w:pPr>
        <w:spacing w:after="0"/>
        <w:rPr>
          <w:b/>
          <w:bCs/>
          <w:sz w:val="22"/>
          <w:szCs w:val="22"/>
          <w:u w:val="single"/>
        </w:rPr>
      </w:pPr>
      <w:r w:rsidRPr="00610D52">
        <w:rPr>
          <w:b/>
          <w:bCs/>
          <w:sz w:val="22"/>
          <w:szCs w:val="22"/>
          <w:u w:val="single"/>
        </w:rPr>
        <w:t xml:space="preserve">Car </w:t>
      </w:r>
      <w:r w:rsidR="00D50545" w:rsidRPr="00610D52">
        <w:rPr>
          <w:b/>
          <w:bCs/>
          <w:sz w:val="22"/>
          <w:szCs w:val="22"/>
          <w:u w:val="single"/>
        </w:rPr>
        <w:t>Design</w:t>
      </w:r>
      <w:r w:rsidR="006249AF">
        <w:rPr>
          <w:b/>
          <w:bCs/>
          <w:sz w:val="22"/>
          <w:szCs w:val="22"/>
          <w:u w:val="single"/>
        </w:rPr>
        <w:t xml:space="preserve"> Restrictions and Clarifications</w:t>
      </w:r>
      <w:r w:rsidR="00D50545" w:rsidRPr="00610D52">
        <w:rPr>
          <w:b/>
          <w:bCs/>
          <w:sz w:val="22"/>
          <w:szCs w:val="22"/>
          <w:u w:val="single"/>
        </w:rPr>
        <w:t>:</w:t>
      </w:r>
    </w:p>
    <w:p w14:paraId="6B907389" w14:textId="35751E0F" w:rsidR="00040206" w:rsidRPr="00610D52" w:rsidRDefault="006249AF" w:rsidP="006249A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Allowed materials – cars will be constructed from the basic materials on the back of this sheet.  Additional materials may be added as long as they can be removed so that the </w:t>
      </w:r>
      <w:proofErr w:type="gramStart"/>
      <w:r>
        <w:rPr>
          <w:sz w:val="22"/>
          <w:szCs w:val="22"/>
        </w:rPr>
        <w:t>provided parts</w:t>
      </w:r>
      <w:proofErr w:type="gramEnd"/>
      <w:r>
        <w:rPr>
          <w:sz w:val="22"/>
          <w:szCs w:val="22"/>
        </w:rPr>
        <w:t xml:space="preserve"> may be reused in good condition.</w:t>
      </w:r>
      <w:r w:rsidR="005E24F9">
        <w:rPr>
          <w:sz w:val="22"/>
          <w:szCs w:val="22"/>
        </w:rPr>
        <w:t xml:space="preserve">  Some carefully drilled holes (for screwed-on attachments) are okay.</w:t>
      </w:r>
    </w:p>
    <w:p w14:paraId="575BDED7" w14:textId="77777777" w:rsidR="00CE0684" w:rsidRDefault="00CE0684" w:rsidP="006249A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Disallowed materials:  </w:t>
      </w:r>
    </w:p>
    <w:p w14:paraId="12FE97FC" w14:textId="436D7114" w:rsidR="00CE0684" w:rsidRDefault="00CE0684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Glue</w:t>
      </w:r>
      <w:r w:rsidR="00CA26EB">
        <w:rPr>
          <w:sz w:val="22"/>
          <w:szCs w:val="22"/>
        </w:rPr>
        <w:t xml:space="preserve"> on the </w:t>
      </w:r>
      <w:proofErr w:type="gramStart"/>
      <w:r w:rsidR="00CA26EB">
        <w:rPr>
          <w:sz w:val="22"/>
          <w:szCs w:val="22"/>
        </w:rPr>
        <w:t>provided materials</w:t>
      </w:r>
      <w:proofErr w:type="gramEnd"/>
      <w:r w:rsidR="00CA26EB">
        <w:rPr>
          <w:sz w:val="22"/>
          <w:szCs w:val="22"/>
        </w:rPr>
        <w:t xml:space="preserve"> (but attached items can have glue; they just can’t be glued on)</w:t>
      </w:r>
    </w:p>
    <w:p w14:paraId="2CD7FC57" w14:textId="7895E6E5" w:rsidR="00CE0684" w:rsidRDefault="00CE0684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Any material that significantly diminishes the reusability of the parts (because they will be used again next year).</w:t>
      </w:r>
    </w:p>
    <w:p w14:paraId="61E532C6" w14:textId="27EBE8D7" w:rsidR="003D0EDD" w:rsidRPr="00610D52" w:rsidRDefault="003D0EDD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Any</w:t>
      </w:r>
      <w:r w:rsidR="00A019F8">
        <w:rPr>
          <w:sz w:val="22"/>
          <w:szCs w:val="22"/>
        </w:rPr>
        <w:t xml:space="preserve"> additional</w:t>
      </w:r>
      <w:r>
        <w:rPr>
          <w:sz w:val="22"/>
          <w:szCs w:val="22"/>
        </w:rPr>
        <w:t xml:space="preserve"> item, other than basic material, that is used for its intended purpose (e.g. a Lego wheel being used as a wheel).</w:t>
      </w:r>
    </w:p>
    <w:p w14:paraId="06641DEF" w14:textId="319691F9" w:rsidR="008C62B7" w:rsidRPr="00610D52" w:rsidRDefault="00CE0684" w:rsidP="006249A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Energy and Propulsion</w:t>
      </w:r>
      <w:r w:rsidR="008C62B7" w:rsidRPr="00610D52">
        <w:rPr>
          <w:sz w:val="22"/>
          <w:szCs w:val="22"/>
        </w:rPr>
        <w:t xml:space="preserve"> Restrictions:</w:t>
      </w:r>
    </w:p>
    <w:p w14:paraId="5693A54C" w14:textId="108FFF29" w:rsidR="008C62B7" w:rsidRDefault="008C62B7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610D52">
        <w:rPr>
          <w:sz w:val="22"/>
          <w:szCs w:val="22"/>
        </w:rPr>
        <w:t xml:space="preserve">All of the </w:t>
      </w:r>
      <w:r w:rsidR="006A31DE" w:rsidRPr="00610D52">
        <w:rPr>
          <w:sz w:val="22"/>
          <w:szCs w:val="22"/>
        </w:rPr>
        <w:t>car’s energy</w:t>
      </w:r>
      <w:r w:rsidRPr="00610D52">
        <w:rPr>
          <w:sz w:val="22"/>
          <w:szCs w:val="22"/>
        </w:rPr>
        <w:t xml:space="preserve"> must come </w:t>
      </w:r>
      <w:r w:rsidR="006A31DE" w:rsidRPr="00610D52">
        <w:rPr>
          <w:sz w:val="22"/>
          <w:szCs w:val="22"/>
        </w:rPr>
        <w:t xml:space="preserve">from </w:t>
      </w:r>
      <w:r w:rsidR="00F51BCC" w:rsidRPr="00610D52">
        <w:rPr>
          <w:sz w:val="22"/>
          <w:szCs w:val="22"/>
        </w:rPr>
        <w:t xml:space="preserve">potential energy stored in </w:t>
      </w:r>
      <w:r w:rsidR="006A31DE" w:rsidRPr="00610D52">
        <w:rPr>
          <w:sz w:val="22"/>
          <w:szCs w:val="22"/>
        </w:rPr>
        <w:t>stretched rubber bands that</w:t>
      </w:r>
      <w:r w:rsidR="00F51BCC" w:rsidRPr="00610D52">
        <w:rPr>
          <w:sz w:val="22"/>
          <w:szCs w:val="22"/>
        </w:rPr>
        <w:t xml:space="preserve"> deliver their energy by applying</w:t>
      </w:r>
      <w:r w:rsidR="006A31DE" w:rsidRPr="00610D52">
        <w:rPr>
          <w:sz w:val="22"/>
          <w:szCs w:val="22"/>
        </w:rPr>
        <w:t xml:space="preserve"> tension </w:t>
      </w:r>
      <w:r w:rsidR="00CE0684">
        <w:rPr>
          <w:sz w:val="22"/>
          <w:szCs w:val="22"/>
        </w:rPr>
        <w:t xml:space="preserve">to </w:t>
      </w:r>
      <w:r w:rsidR="006A31DE" w:rsidRPr="00610D52">
        <w:rPr>
          <w:sz w:val="22"/>
          <w:szCs w:val="22"/>
        </w:rPr>
        <w:t>parts of the car</w:t>
      </w:r>
      <w:r w:rsidR="00CE0684">
        <w:rPr>
          <w:sz w:val="22"/>
          <w:szCs w:val="22"/>
        </w:rPr>
        <w:t xml:space="preserve"> (and </w:t>
      </w:r>
      <w:r w:rsidR="00CE0684" w:rsidRPr="00CE0684">
        <w:rPr>
          <w:i/>
          <w:iCs/>
          <w:sz w:val="22"/>
          <w:szCs w:val="22"/>
        </w:rPr>
        <w:t>only</w:t>
      </w:r>
      <w:r w:rsidR="00CE0684">
        <w:rPr>
          <w:sz w:val="22"/>
          <w:szCs w:val="22"/>
        </w:rPr>
        <w:t xml:space="preserve"> to parts of the car).</w:t>
      </w:r>
    </w:p>
    <w:p w14:paraId="4753DE0A" w14:textId="743D706D" w:rsidR="00CE0684" w:rsidRPr="00CE0684" w:rsidRDefault="00CE0684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car’s sole means of propulsion must be the floor pushing it forward via friction (in response to at least one wheel pushing the floor backward with friction).</w:t>
      </w:r>
    </w:p>
    <w:p w14:paraId="53F96CCA" w14:textId="2FCD13D3" w:rsidR="006A31DE" w:rsidRDefault="00CE0684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With the exception of the floor, ambient air, and the student releasing the car, everything that is touching the car at the starting line </w:t>
      </w:r>
      <w:proofErr w:type="gramStart"/>
      <w:r>
        <w:rPr>
          <w:sz w:val="22"/>
          <w:szCs w:val="22"/>
        </w:rPr>
        <w:t>must</w:t>
      </w:r>
      <w:r w:rsidR="006A31DE" w:rsidRPr="00610D52">
        <w:rPr>
          <w:sz w:val="22"/>
          <w:szCs w:val="22"/>
        </w:rPr>
        <w:t xml:space="preserve"> must</w:t>
      </w:r>
      <w:proofErr w:type="gramEnd"/>
      <w:r w:rsidR="006A31DE" w:rsidRPr="00610D52">
        <w:rPr>
          <w:sz w:val="22"/>
          <w:szCs w:val="22"/>
        </w:rPr>
        <w:t xml:space="preserve"> travel together throughout the acceleration period (nothing may be left behind).</w:t>
      </w:r>
    </w:p>
    <w:p w14:paraId="4A814013" w14:textId="56E8DB7A" w:rsidR="00CE0684" w:rsidRDefault="00901421" w:rsidP="006249A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Open Division </w:t>
      </w:r>
      <w:r w:rsidR="00CE0684">
        <w:rPr>
          <w:sz w:val="22"/>
          <w:szCs w:val="22"/>
        </w:rPr>
        <w:t>Rules/</w:t>
      </w:r>
      <w:r>
        <w:rPr>
          <w:sz w:val="22"/>
          <w:szCs w:val="22"/>
        </w:rPr>
        <w:t xml:space="preserve">Exceptions:  </w:t>
      </w:r>
    </w:p>
    <w:p w14:paraId="666BD2E8" w14:textId="14D24BDD" w:rsidR="00901421" w:rsidRDefault="00CE0684" w:rsidP="006249AF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Only the energy and propulsion restrictions apply (the “allowed materials” and “disallowed materials” rules do not apply).</w:t>
      </w:r>
    </w:p>
    <w:p w14:paraId="06DA31F1" w14:textId="77777777" w:rsidR="00877122" w:rsidRDefault="00CE0684" w:rsidP="0087712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Open division participants will only receive a prize if they receive the highest score in the open division </w:t>
      </w:r>
      <w:r>
        <w:rPr>
          <w:sz w:val="22"/>
          <w:szCs w:val="22"/>
          <w:u w:val="single"/>
        </w:rPr>
        <w:t>and</w:t>
      </w:r>
      <w:r>
        <w:rPr>
          <w:sz w:val="22"/>
          <w:szCs w:val="22"/>
        </w:rPr>
        <w:t xml:space="preserve"> they receive a higher score than any car in the stock division.</w:t>
      </w:r>
    </w:p>
    <w:p w14:paraId="06458D68" w14:textId="7BBAA272" w:rsidR="00A019F8" w:rsidRPr="00877122" w:rsidRDefault="00A019F8" w:rsidP="0087712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  <w:u w:val="single"/>
        </w:rPr>
        <w:lastRenderedPageBreak/>
        <w:t>Parts List (Stock Division Only)</w:t>
      </w:r>
    </w:p>
    <w:p w14:paraId="54406FF7" w14:textId="12122EE4" w:rsidR="00516639" w:rsidRPr="00877122" w:rsidRDefault="00516639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**If you submit requests far enough in advance, I may be able to create new compatible parts (in addition to those below) that would be available to everyone.</w:t>
      </w:r>
    </w:p>
    <w:p w14:paraId="19144927" w14:textId="7DF8FE4B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MDF frame materials (as short as 8” and as long as 23.5”)</w:t>
      </w:r>
    </w:p>
    <w:p w14:paraId="3A471092" w14:textId="22E23F2A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 xml:space="preserve">Two side </w:t>
      </w:r>
      <w:r w:rsidR="00AE56DA" w:rsidRPr="00877122">
        <w:rPr>
          <w:sz w:val="22"/>
          <w:szCs w:val="22"/>
        </w:rPr>
        <w:t>panels (including one designed for a steering hub, if desired)</w:t>
      </w:r>
    </w:p>
    <w:p w14:paraId="53537BBE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Cross braces (more for longer frames)</w:t>
      </w:r>
    </w:p>
    <w:p w14:paraId="44BF0589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Front and rear end caps</w:t>
      </w:r>
    </w:p>
    <w:p w14:paraId="6F44269E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Two 5/16” steel axles, with a drilled hole for attaching a drive string</w:t>
      </w:r>
    </w:p>
    <w:p w14:paraId="248A710A" w14:textId="35E6EB43" w:rsidR="00A019F8" w:rsidRPr="00877122" w:rsidRDefault="00826CC4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Up to 8</w:t>
      </w:r>
      <w:r w:rsidR="00A019F8" w:rsidRPr="00877122">
        <w:rPr>
          <w:sz w:val="22"/>
          <w:szCs w:val="22"/>
        </w:rPr>
        <w:t xml:space="preserve"> skateboard bearings</w:t>
      </w:r>
    </w:p>
    <w:p w14:paraId="6E1F4700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Four bearing hubs – including up to two steering hubs</w:t>
      </w:r>
    </w:p>
    <w:p w14:paraId="40F3B7F2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Four wheel hubs</w:t>
      </w:r>
    </w:p>
    <w:p w14:paraId="60E49CF3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One each of:</w:t>
      </w:r>
    </w:p>
    <w:p w14:paraId="3D65EE8B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Band stopper</w:t>
      </w:r>
    </w:p>
    <w:p w14:paraId="0A7D234A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Band harness</w:t>
      </w:r>
    </w:p>
    <w:p w14:paraId="7DBF8AB9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Release Pin Harness</w:t>
      </w:r>
    </w:p>
    <w:p w14:paraId="3839C7EE" w14:textId="77777777" w:rsidR="00A019F8" w:rsidRPr="00877122" w:rsidRDefault="00A019F8" w:rsidP="00A019F8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Nail</w:t>
      </w:r>
    </w:p>
    <w:p w14:paraId="1BB7BE85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80 pound monofilament fishing line</w:t>
      </w:r>
    </w:p>
    <w:p w14:paraId="7314AB9C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No limit -- Standard Rubber bands for motor use</w:t>
      </w:r>
    </w:p>
    <w:p w14:paraId="7B0881D2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Two large, wide, blue rubber bands for wheel traction</w:t>
      </w:r>
    </w:p>
    <w:p w14:paraId="106942C3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Two small, wide, white rubber bands for wheel traction</w:t>
      </w:r>
    </w:p>
    <w:p w14:paraId="3132F4DA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#6, ½” screws (for general use)</w:t>
      </w:r>
    </w:p>
    <w:p w14:paraId="0AE82A03" w14:textId="77777777" w:rsidR="00A019F8" w:rsidRPr="00877122" w:rsidRDefault="00A019F8" w:rsidP="00A019F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#6, 5/8” screws (for steering hub adjustment)</w:t>
      </w:r>
    </w:p>
    <w:p w14:paraId="08238C63" w14:textId="65472141" w:rsidR="00877122" w:rsidRPr="00877122" w:rsidRDefault="00A019F8" w:rsidP="0087712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877122">
        <w:rPr>
          <w:sz w:val="22"/>
          <w:szCs w:val="22"/>
        </w:rPr>
        <w:t>Any other materials that can be easily added to your car without compromising its ability of its parts to be reused (e.g. weights, extra snap-on or screw-on parts).</w:t>
      </w:r>
    </w:p>
    <w:sectPr w:rsidR="00877122" w:rsidRPr="00877122" w:rsidSect="00B42C8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C3B"/>
    <w:multiLevelType w:val="hybridMultilevel"/>
    <w:tmpl w:val="5348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06408"/>
    <w:multiLevelType w:val="hybridMultilevel"/>
    <w:tmpl w:val="B4CA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7708"/>
    <w:multiLevelType w:val="hybridMultilevel"/>
    <w:tmpl w:val="686A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3CFA"/>
    <w:multiLevelType w:val="hybridMultilevel"/>
    <w:tmpl w:val="0F76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44290">
    <w:abstractNumId w:val="3"/>
  </w:num>
  <w:num w:numId="2" w16cid:durableId="918560659">
    <w:abstractNumId w:val="0"/>
  </w:num>
  <w:num w:numId="3" w16cid:durableId="1826629959">
    <w:abstractNumId w:val="2"/>
  </w:num>
  <w:num w:numId="4" w16cid:durableId="49102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15"/>
    <w:rsid w:val="00000915"/>
    <w:rsid w:val="00040206"/>
    <w:rsid w:val="000A4CFE"/>
    <w:rsid w:val="00136D22"/>
    <w:rsid w:val="0016404C"/>
    <w:rsid w:val="001A73AF"/>
    <w:rsid w:val="001B1AE3"/>
    <w:rsid w:val="00214191"/>
    <w:rsid w:val="002A7582"/>
    <w:rsid w:val="00336663"/>
    <w:rsid w:val="003D0EDD"/>
    <w:rsid w:val="003D5725"/>
    <w:rsid w:val="004144BB"/>
    <w:rsid w:val="00516639"/>
    <w:rsid w:val="005D094E"/>
    <w:rsid w:val="005E24F9"/>
    <w:rsid w:val="00610D52"/>
    <w:rsid w:val="006249AF"/>
    <w:rsid w:val="006941F6"/>
    <w:rsid w:val="006A31DE"/>
    <w:rsid w:val="006D7841"/>
    <w:rsid w:val="00726A5F"/>
    <w:rsid w:val="007A5B7E"/>
    <w:rsid w:val="00826CC4"/>
    <w:rsid w:val="00877122"/>
    <w:rsid w:val="008C62B7"/>
    <w:rsid w:val="00901421"/>
    <w:rsid w:val="00931C84"/>
    <w:rsid w:val="0093288A"/>
    <w:rsid w:val="009B695D"/>
    <w:rsid w:val="00A019F8"/>
    <w:rsid w:val="00A479DD"/>
    <w:rsid w:val="00A72C09"/>
    <w:rsid w:val="00A74318"/>
    <w:rsid w:val="00A829FF"/>
    <w:rsid w:val="00AE56DA"/>
    <w:rsid w:val="00B42C85"/>
    <w:rsid w:val="00B466AB"/>
    <w:rsid w:val="00B629F8"/>
    <w:rsid w:val="00B739D5"/>
    <w:rsid w:val="00B81F9B"/>
    <w:rsid w:val="00BA7377"/>
    <w:rsid w:val="00BB5B54"/>
    <w:rsid w:val="00C32AEE"/>
    <w:rsid w:val="00C70F0D"/>
    <w:rsid w:val="00CA26EB"/>
    <w:rsid w:val="00CE0684"/>
    <w:rsid w:val="00D50545"/>
    <w:rsid w:val="00D805DA"/>
    <w:rsid w:val="00D81BD0"/>
    <w:rsid w:val="00DA3AFD"/>
    <w:rsid w:val="00E963E6"/>
    <w:rsid w:val="00F0667B"/>
    <w:rsid w:val="00F30C40"/>
    <w:rsid w:val="00F47121"/>
    <w:rsid w:val="00F51BCC"/>
    <w:rsid w:val="00F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CB17"/>
  <w15:chartTrackingRefBased/>
  <w15:docId w15:val="{61105270-E975-458A-8D2B-4C4A23B6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6</cp:revision>
  <cp:lastPrinted>2026-04-03T12:10:00Z</cp:lastPrinted>
  <dcterms:created xsi:type="dcterms:W3CDTF">2026-04-03T01:48:00Z</dcterms:created>
  <dcterms:modified xsi:type="dcterms:W3CDTF">2026-04-03T13:51:00Z</dcterms:modified>
</cp:coreProperties>
</file>